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Maddi Hasarlı Trafik Kazasında Haklarınız: Adım Adım Hukuki Süreç Rehberi</w:t>
      </w:r>
      <w:bookmarkEnd w:id="0"/>
    </w:p>
    <w:p>
      <w:pPr>
        <w:pStyle w:val="Heading2"/>
      </w:pPr>
      <w:r>
        <w:rPr/>
        <w:t xml:space="preserve">Maddi Hasarlı Trafik Kazası Nedir?</w:t>
      </w:r>
    </w:p>
    <w:p>
      <w:pPr/>
      <w:r>
        <w:rPr/>
        <w:t xml:space="preserve">Maddi hasarlı trafik kazası, herhangi bir yaralanma veya can kaybı olmaksızın, yalnızca araçlarda veya diğer mallarda hasar meydana gelen kazalardır. Bu tür kazalar, sürücülerin kendi aralarında anlaşarak 'Kaza Tespit Tutanağı' düzenlemesiyle veya bazı durumlarda trafik polisinin müdahalesiyle çözümlenir. Türk Ceza Kanunu (TCK) açısından, kasıt veya bilinçli taksir gibi özel durumlar yoksa, bu tür kazalar genellikle hukuki (tazminat) sorumluluk doğurur.</w:t>
      </w:r>
    </w:p>
    <w:p>
      <w:pPr>
        <w:pStyle w:val="Heading2"/>
      </w:pPr>
      <w:r>
        <w:rPr/>
        <w:t xml:space="preserve">Kaza Sonrası Atılması Gereken İlk Adımlar</w:t>
      </w:r>
    </w:p>
    <w:p>
      <w:pPr/>
      <w:r>
        <w:rPr/>
        <w:t xml:space="preserve">Kaza anında panik yapmadan, sakin ve doğru adımlar atmak, hak kaybı yaşamanızı önler.</w:t>
      </w:r>
    </w:p>
    <w:p>
      <w:pPr>
        <w:pStyle w:val="Heading3"/>
      </w:pPr>
      <w:r>
        <w:rPr/>
        <w:t xml:space="preserve">1. Güvenliği Sağlayın</w:t>
      </w:r>
    </w:p>
    <w:p>
      <w:pPr>
        <w:numPr>
          <w:ilvl w:val="0"/>
          <w:numId w:val="1"/>
        </w:numPr>
      </w:pPr>
      <w:r>
        <w:rPr/>
        <w:t xml:space="preserve">Aracınızı güvenli bir yere çekin, mümkün değilse motoru durdurun ve dörtlüleri yakın.</w:t>
      </w:r>
    </w:p>
    <w:p>
      <w:pPr>
        <w:numPr>
          <w:ilvl w:val="0"/>
          <w:numId w:val="1"/>
        </w:numPr>
      </w:pPr>
      <w:r>
        <w:rPr/>
        <w:t xml:space="preserve">Diğer sürücüleri uyarmak için aracın arkasına, şehir içinde 30 metre, şehir dışında 150 metre uzağa reflektörlü üçgen yerleştirin.</w:t>
      </w:r>
    </w:p>
    <w:p>
      <w:pPr>
        <w:numPr>
          <w:ilvl w:val="0"/>
          <w:numId w:val="1"/>
        </w:numPr>
      </w:pPr>
      <w:r>
        <w:rPr/>
        <w:t xml:space="preserve">Araçtan inmeden önce trafiği kontrol edin.</w:t>
      </w:r>
    </w:p>
    <w:p>
      <w:pPr>
        <w:pStyle w:val="Heading3"/>
      </w:pPr>
      <w:r>
        <w:rPr/>
        <w:t xml:space="preserve">2. Anlaşmalı Kaza Tespit Tutanağı Doldurun</w:t>
      </w:r>
    </w:p>
    <w:p>
      <w:pPr/>
      <w:r>
        <w:rPr/>
        <w:t xml:space="preserve">Karşı tarafla anlaştığınız durumlarda, polis çağırmadan kendi aranızda tutanak doldurabilirsiniz. Bu, süreci oldukça hızlandırır.</w:t>
      </w:r>
    </w:p>
    <w:p>
      <w:pPr>
        <w:numPr>
          <w:ilvl w:val="0"/>
          <w:numId w:val="2"/>
        </w:numPr>
      </w:pPr>
      <w:r>
        <w:rPr/>
        <w:t xml:space="preserve">Tutanakta kazanın oluş şeklini kroki ile çizin.</w:t>
      </w:r>
    </w:p>
    <w:p>
      <w:pPr>
        <w:numPr>
          <w:ilvl w:val="0"/>
          <w:numId w:val="2"/>
        </w:numPr>
      </w:pPr>
      <w:r>
        <w:rPr/>
        <w:t xml:space="preserve">Her iki tarafın da sürücü belgesi, ruhsat ve trafik sigortası poliçe bilgilerini eksiksiz doldurun.</w:t>
      </w:r>
    </w:p>
    <w:p>
      <w:pPr>
        <w:numPr>
          <w:ilvl w:val="0"/>
          <w:numId w:val="2"/>
        </w:numPr>
      </w:pPr>
      <w:r>
        <w:rPr/>
        <w:t xml:space="preserve">Mutlaka kazanın farklı açılardan fotoğraflarını çekin (araçların pozisyonu, hasarlı bölgeler, plakalar net görünmeli).</w:t>
      </w:r>
    </w:p>
    <w:p>
      <w:pPr>
        <w:numPr>
          <w:ilvl w:val="0"/>
          <w:numId w:val="2"/>
        </w:numPr>
      </w:pPr>
      <w:r>
        <w:rPr/>
        <w:t xml:space="preserve">Her iki sürücü de tutanağı ıslak imza ile imzalamalıdır. Aksi halde tutanak geçersiz sayılır.</w:t>
      </w:r>
    </w:p>
    <w:p>
      <w:pPr/>
      <w:r>
        <w:rPr>
          <w:b w:val="1"/>
          <w:bCs w:val="1"/>
        </w:rPr>
        <w:t xml:space="preserve">Polis çağrılması gereken durumlar:</w:t>
      </w:r>
      <w:r>
        <w:rPr/>
        <w:t xml:space="preserve"> Taraflardan birinin ehliyeti yoksa, alkol veya uyuşturucu şüphesi varsa, araçlardan biri kamu malıysa, kazada yaralanma veya ölüm varsa veya taraflar anlaşamıyorsa mutlaka 112'yi arayarak trafik polisi çağrılmalıdır.</w:t>
      </w:r>
    </w:p>
    <w:p>
      <w:pPr>
        <w:pStyle w:val="Heading3"/>
      </w:pPr>
      <w:r>
        <w:rPr/>
        <w:t xml:space="preserve">3. Sigorta Şirketine Başvuru</w:t>
      </w:r>
    </w:p>
    <w:p>
      <w:pPr/>
      <w:r>
        <w:rPr/>
        <w:t xml:space="preserve">Doldurulan Kaza Tespit Tutanağı ve kaza fotoğrafları ile birlikte, kusurlu olan tarafın Zorunlu Mali Sorumluluk (Trafik) Sigortası'na 5 iş günü içinde başvuruda bulunulmalıdır. Başvuruyu e-Devlet üzerinden veya doğrudan sigorta şirketine yapabilirsiniz.</w:t>
      </w:r>
    </w:p>
    <w:p>
      <w:pPr>
        <w:pStyle w:val="Heading2"/>
      </w:pPr>
      <w:r>
        <w:rPr/>
        <w:t xml:space="preserve">Maddi Hasarlı Kazalarda Hukuki Haklarınız</w:t>
      </w:r>
    </w:p>
    <w:p>
      <w:pPr/>
      <w:r>
        <w:rPr/>
        <w:t xml:space="preserve">Sigorta süreci ve sonrasında talep edebileceğiniz haklar şunlardır:</w:t>
      </w:r>
    </w:p>
    <w:p>
      <w:pPr>
        <w:pStyle w:val="Heading3"/>
      </w:pPr>
      <w:r>
        <w:rPr/>
        <w:t xml:space="preserve">1. Araç Hasar Bedeli (Onarım Masrafı)</w:t>
      </w:r>
    </w:p>
    <w:p>
      <w:pPr/>
      <w:r>
        <w:rPr/>
        <w:t xml:space="preserve">Kusurlu tarafın sigorta şirketi, eksper raporu doğrultusunda aracınızın onarım masraflarını karşılamakla yükümlüdür. Onarım yetkili serviste veya özel serviste yapılabilir. Sigorta şirketinin teklif ettiği bedeli kabul etmek zorunda değilsiniz.</w:t>
      </w:r>
    </w:p>
    <w:p>
      <w:pPr>
        <w:pStyle w:val="Heading3"/>
      </w:pPr>
      <w:r>
        <w:rPr/>
        <w:t xml:space="preserve">2. Değer Kaybı Tazminatı</w:t>
      </w:r>
    </w:p>
    <w:p>
      <w:pPr/>
      <w:r>
        <w:rPr/>
        <w:t xml:space="preserve">Aracınız kaza nedeniyle onarım görse dahi, ikinci el piyasa değerinde bir düşüş yaşanır. TRAMER kaydına işlenen bu hasar nedeniyle oluşan bu maddi kayba 'değer kaybı' denir. Yargıtay kararları uyarınca, kazada kusursuz veya daha az kusurlu olan taraf, kusurlu tarafın sigorta şirketinden veya doğrudan kendisinden araçtaki değer kaybını talep edebilir. Bunun için belirli şartlar (araç km'si, hasarın niteliği vb.) bulunmaktadır.</w:t>
      </w:r>
    </w:p>
    <w:p>
      <w:pPr>
        <w:pStyle w:val="Heading3"/>
      </w:pPr>
      <w:r>
        <w:rPr/>
        <w:t xml:space="preserve">3. Kazanç Kaybı ve Diğer Zararlar</w:t>
      </w:r>
    </w:p>
    <w:p>
      <w:pPr/>
      <w:r>
        <w:rPr/>
        <w:t xml:space="preserve">Eğer kaza yapan araç ticari bir araçsa (taksi, dolmuş, kurye motoru vb.), onarım süresince çalışamadığı için uğradığı kazanç kaybını da talep edebilir. Ayrıca, kaza nedeniyle yapılan çekici, otopark gibi masraflar da talep edilebilir.</w:t>
      </w:r>
    </w:p>
    <w:p>
      <w:pPr>
        <w:pStyle w:val="Heading2"/>
      </w:pPr>
      <w:r>
        <w:rPr/>
        <w:t xml:space="preserve">Sigorta Şirketi Ödeme Yapmazsa Ne Yapmalı?</w:t>
      </w:r>
    </w:p>
    <w:p>
      <w:pPr/>
      <w:r>
        <w:rPr/>
        <w:t xml:space="preserve">Sigorta şirketi başvurunuzu reddederse veya eksik ödeme yaparsa, iki temel yola başvurabilirsiniz:</w:t>
      </w:r>
    </w:p>
    <w:p>
      <w:pPr>
        <w:numPr>
          <w:ilvl w:val="0"/>
          <w:numId w:val="3"/>
        </w:numPr>
      </w:pPr>
      <w:r>
        <w:rPr>
          <w:b w:val="1"/>
          <w:bCs w:val="1"/>
        </w:rPr>
        <w:t xml:space="preserve">Sigorta Tahkim Komisyonu:</w:t>
      </w:r>
      <w:r>
        <w:rPr/>
        <w:t xml:space="preserve"> Daha hızlı ve daha az masraflı bir çözüm yoludur. Komisyonun verdiği kararlar, belirli bir miktara kadar mahkeme kararı niteliğindedir.</w:t>
      </w:r>
    </w:p>
    <w:p>
      <w:pPr>
        <w:numPr>
          <w:ilvl w:val="0"/>
          <w:numId w:val="3"/>
        </w:numPr>
      </w:pPr>
      <w:r>
        <w:rPr>
          <w:b w:val="1"/>
          <w:bCs w:val="1"/>
        </w:rPr>
        <w:t xml:space="preserve">Asliye Ticaret Mahkemesi'nde Dava Açmak:</w:t>
      </w:r>
      <w:r>
        <w:rPr/>
        <w:t xml:space="preserve"> Sigorta şirketine karşı tazminat davası açarak haklarınızı arayabilirsiniz. Bu süreçte bir avukattan destek almanız şiddetle tavsiye edilir.</w:t>
      </w:r>
    </w:p>
    <w:p>
      <w:pPr/>
      <w:r>
        <w:rPr>
          <w:b w:val="1"/>
          <w:bCs w:val="1"/>
        </w:rPr>
        <w:t xml:space="preserve">Unutmayın:</w:t>
      </w:r>
      <w:r>
        <w:rPr/>
        <w:t xml:space="preserve"> Trafik kazalarından doğan tazminat talepleri için zamanaşımı süresi, kazanın öğrenildiği tarihten itibaren 2 yıl ve her halde 10 yıldır.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0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5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F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2025-12-06T06:46:33+00:00</dcterms:created>
  <dcterms:modified xsi:type="dcterms:W3CDTF">2025-12-06T06:46:33+00:00</dcterms:modified>
</cp:coreProperties>
</file>

<file path=docProps/custom.xml><?xml version="1.0" encoding="utf-8"?>
<Properties xmlns="http://schemas.openxmlformats.org/officeDocument/2006/custom-properties" xmlns:vt="http://schemas.openxmlformats.org/officeDocument/2006/docPropsVTypes"/>
</file>