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Ticari İşletme Rehni Nedir?</w:t>
      </w:r>
      <w:bookmarkEnd w:id="0"/>
    </w:p>
    <w:p>
      <w:pPr>
        <w:pStyle w:val="Heading2"/>
      </w:pPr>
      <w:r>
        <w:rPr/>
        <w:t xml:space="preserve">Ticari İşletme Rehni Nedir?</w:t>
      </w:r>
    </w:p>
    <w:p>
      <w:pPr/>
      <w:r>
        <w:rPr/>
        <w:t xml:space="preserve">Ticari işletme rehni, Türk Borçlar Kanunu'nun 322. maddesi ve devamında düzenlenen bir rehin türüdür. İşletmenin tamamını veya bir kısmını oluşturan, bir bütün olarak değerlendirilebilen ve ekonomik bir ünite meydana getiren malvarlığı değerlerinin, alacağın teminatı olarak rehnedilebilmesini sağlar. Bu, makine, teçhizat, hammadde, ticari isim, marka, patent gibi değerleri kapsayabilir.</w:t>
      </w:r>
    </w:p>
    <w:p>
      <w:pPr>
        <w:pStyle w:val="Heading3"/>
      </w:pPr>
      <w:r>
        <w:rPr/>
        <w:t xml:space="preserve">Ticari İşletme Rehninin Kurulması</w:t>
      </w:r>
    </w:p>
    <w:p>
      <w:pPr/>
      <w:r>
        <w:rPr/>
        <w:t xml:space="preserve">Ticari işletme rehni, tescil ile kurulur. Rehin sözleşmesinin yapılması ve sicile tescili ile rehin hakkı doğar.</w:t>
      </w:r>
    </w:p>
    <w:p>
      <w:pPr>
        <w:numPr>
          <w:ilvl w:val="0"/>
          <w:numId w:val="1"/>
        </w:numPr>
      </w:pPr>
      <w:r>
        <w:rPr>
          <w:b w:val="1"/>
          <w:bCs w:val="1"/>
        </w:rPr>
        <w:t xml:space="preserve">Sözleşme:</w:t>
      </w:r>
      <w:r>
        <w:rPr/>
        <w:t xml:space="preserve"> Rehin sözleşmesi, rehin veren (işletme sahibi) ve rehin alan (alacaklı) arasında yazılı olarak yapılır. Sözleşmede, rehin konusu olan işletme unsurları açıkça belirtilmelidir.</w:t>
      </w:r>
    </w:p>
    <w:p>
      <w:pPr>
        <w:numPr>
          <w:ilvl w:val="0"/>
          <w:numId w:val="1"/>
        </w:numPr>
      </w:pPr>
      <w:r>
        <w:rPr>
          <w:b w:val="1"/>
          <w:bCs w:val="1"/>
        </w:rPr>
        <w:t xml:space="preserve">Tescil:</w:t>
      </w:r>
      <w:r>
        <w:rPr/>
        <w:t xml:space="preserve"> Rehin sözleşmesi, işletmenin bulunduğu yerdeki Ticaret Sicili Müdürlüğü'ne tescil ettirilmelidir. Tescil ile rehin hakkı üçüncü kişilere karşı da ileri sürülebilir hale gelir.</w:t>
      </w:r>
    </w:p>
    <w:p>
      <w:pPr>
        <w:pStyle w:val="Heading3"/>
      </w:pPr>
      <w:r>
        <w:rPr/>
        <w:t xml:space="preserve">Ticari İşletme Rehninin Kapsamı</w:t>
      </w:r>
    </w:p>
    <w:p>
      <w:pPr/>
      <w:r>
        <w:rPr/>
        <w:t xml:space="preserve">Rehin, sözleşmede aksine bir hüküm yoksa, işletmenin mevcut ve sonradan edinilen tüm unsurlarını kapsar. İşletmenin devri halinde dahi rehin devam eder.</w:t>
      </w:r>
    </w:p>
    <w:p>
      <w:pPr>
        <w:pStyle w:val="Heading3"/>
      </w:pPr>
      <w:r>
        <w:rPr/>
        <w:t xml:space="preserve">Yargıtay Kararlarından Örnekler</w:t>
      </w:r>
    </w:p>
    <w:p>
      <w:pPr/>
      <w:r>
        <w:rPr/>
        <w:t xml:space="preserve">Yargıtay, ticari işletme rehninin geçerliliği ve kapsamı konusunda birçok karar vermiştir. Örneğin, bir kararda, rehin sözleşmesinde açıkça belirtilmeyen bir unsurun rehin kapsamına girmeyeceği vurgulanmıştır.</w:t>
      </w:r>
    </w:p>
    <w:p>
      <w:pPr>
        <w:pStyle w:val="Heading2"/>
      </w:pPr>
      <w:r>
        <w:rPr/>
        <w:t xml:space="preserve">Ticari İşletme Rehninin Paraya Çevrilmesi</w:t>
      </w:r>
    </w:p>
    <w:p>
      <w:pPr/>
      <w:r>
        <w:rPr/>
        <w:t xml:space="preserve">Alacak vadesinde ödenmezse, rehin alan, rehinli malvarlığı değerlerini paraya çevirerek alacağını tahsil edebilir.</w:t>
      </w:r>
    </w:p>
    <w:p>
      <w:r>
        <w:br w:type="page"/>
      </w:r>
    </w:p>
    <w:p>
      <w:bookmarkStart w:id="1" w:name="_Toc1"/>
      <w:r>
        <w:t>Örnek Dilekçe Taslağı</w:t>
      </w:r>
      <w:bookmarkEnd w:id="1"/>
    </w:p>
    <w:p>
      <w:pPr>
        <w:pStyle w:val="Heading3"/>
      </w:pPr>
      <w:r>
        <w:rPr/>
        <w:t xml:space="preserve">TİCARİ İŞLETME REHNİ TESCİL TALEBİ</w:t>
      </w:r>
    </w:p>
    <w:p>
      <w:pPr/>
      <w:r>
        <w:rPr>
          <w:b w:val="1"/>
          <w:bCs w:val="1"/>
        </w:rPr>
        <w:t xml:space="preserve">Ticaret Sicil Müdürlüğü'ne</w:t>
      </w:r>
    </w:p>
    <w:p>
      <w:pPr/>
      <w:r>
        <w:rPr>
          <w:b w:val="1"/>
          <w:bCs w:val="1"/>
        </w:rPr>
        <w:t xml:space="preserve">Davacı:</w:t>
      </w:r>
      <w:r>
        <w:rPr/>
        <w:t xml:space="preserve"> (Alacaklının Adı Soyadı/Unvanı ve Adresi)</w:t>
      </w:r>
    </w:p>
    <w:p>
      <w:pPr/>
      <w:r>
        <w:rPr>
          <w:b w:val="1"/>
          <w:bCs w:val="1"/>
        </w:rPr>
        <w:t xml:space="preserve">Davalı:</w:t>
      </w:r>
      <w:r>
        <w:rPr/>
        <w:t xml:space="preserve"> (Borçlunun Adı Soyadı/Unvanı ve Adresi)</w:t>
      </w:r>
    </w:p>
    <w:p>
      <w:pPr/>
      <w:r>
        <w:rPr>
          <w:b w:val="1"/>
          <w:bCs w:val="1"/>
        </w:rPr>
        <w:t xml:space="preserve">Konu:</w:t>
      </w:r>
      <w:r>
        <w:rPr/>
        <w:t xml:space="preserve"> Ticari işletme rehni tescil talebidir.</w:t>
      </w:r>
    </w:p>
    <w:p>
      <w:pPr/>
      <w:r>
        <w:rPr>
          <w:b w:val="1"/>
          <w:bCs w:val="1"/>
        </w:rPr>
        <w:t xml:space="preserve">Açıklamalar:</w:t>
      </w:r>
    </w:p>
    <w:p>
      <w:pPr/>
      <w:r>
        <w:rPr/>
        <w:t xml:space="preserve">Davalıya ait (İşletme Adı) isimli ticari işletme üzerinde, davacı lehine (Rehin Tutarı) TL tutarındaki alacağımın teminatı olarak ticari işletme rehni kurulmuştur. Rehin sözleşmesi (Tarih) tarihinde imzalanmıştır. Rehin konusu işletmenin unsurları şunlardır: (İşletme Unsurlarının Detaylı Listesi). İşbu dilekçe ile, ekte sunulan rehin sözleşmesi örneği ve diğer gerekli belgelerle birlikte, ticari işletme rehninin tescilini talep ediyoruz.</w:t>
      </w:r>
    </w:p>
    <w:p>
      <w:pPr/>
      <w:r>
        <w:rPr>
          <w:b w:val="1"/>
          <w:bCs w:val="1"/>
        </w:rPr>
        <w:t xml:space="preserve">Sonuç ve İstem:</w:t>
      </w:r>
    </w:p>
    <w:p>
      <w:pPr/>
      <w:r>
        <w:rPr/>
        <w:t xml:space="preserve">Yukarıda arz ve izah edilen nedenlerle, ticari işletme rehninin tesciline karar verilmesini saygıyla arz ve talep ederiz.</w:t>
      </w:r>
    </w:p>
    <w:p>
      <w:pPr/>
      <w:r>
        <w:rPr>
          <w:b w:val="1"/>
          <w:bCs w:val="1"/>
        </w:rPr>
        <w:t xml:space="preserve">Ekler:</w:t>
      </w:r>
    </w:p>
    <w:p>
      <w:pPr/>
      <w:r>
        <w:rPr/>
        <w:t xml:space="preserve">1- Rehin Sözleşmesi</w:t>
      </w:r>
    </w:p>
    <w:p>
      <w:pPr/>
      <w:r>
        <w:rPr/>
        <w:t xml:space="preserve">2- Diğer Gerekli Belgeler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95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2025-12-06T05:47:27+00:00</dcterms:created>
  <dcterms:modified xsi:type="dcterms:W3CDTF">2025-12-06T05:47:27+00:00</dcterms:modified>
</cp:coreProperties>
</file>

<file path=docProps/custom.xml><?xml version="1.0" encoding="utf-8"?>
<Properties xmlns="http://schemas.openxmlformats.org/officeDocument/2006/custom-properties" xmlns:vt="http://schemas.openxmlformats.org/officeDocument/2006/docPropsVTypes"/>
</file>